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611" w:rsidRPr="00185F88" w:rsidRDefault="005D1611" w:rsidP="005D1611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>PROGRAMMA DI FRANCESE</w:t>
      </w:r>
    </w:p>
    <w:p w:rsidR="005D1611" w:rsidRPr="00185F88" w:rsidRDefault="005D1611" w:rsidP="005D1611">
      <w:pPr>
        <w:pStyle w:val="Titolo2"/>
        <w:jc w:val="center"/>
        <w:rPr>
          <w:rFonts w:asciiTheme="minorHAnsi" w:hAnsiTheme="minorHAnsi" w:cs="Times New Roman"/>
          <w:color w:val="auto"/>
          <w:sz w:val="22"/>
          <w:szCs w:val="22"/>
        </w:rPr>
      </w:pPr>
      <w:r w:rsidRPr="00185F88">
        <w:rPr>
          <w:rFonts w:asciiTheme="minorHAnsi" w:hAnsiTheme="minorHAnsi" w:cs="Times New Roman"/>
          <w:color w:val="auto"/>
          <w:sz w:val="22"/>
          <w:szCs w:val="22"/>
        </w:rPr>
        <w:t>ANNO SCOLASTICO 2015/ 2016</w:t>
      </w:r>
    </w:p>
    <w:p w:rsidR="005D1611" w:rsidRPr="00185F88" w:rsidRDefault="005D1611" w:rsidP="005D1611">
      <w:pPr>
        <w:rPr>
          <w:rFonts w:asciiTheme="minorHAnsi" w:hAnsiTheme="minorHAnsi"/>
          <w:sz w:val="22"/>
          <w:szCs w:val="22"/>
        </w:rPr>
      </w:pPr>
    </w:p>
    <w:p w:rsidR="005D1611" w:rsidRPr="00185F88" w:rsidRDefault="005D1611" w:rsidP="005D1611">
      <w:pPr>
        <w:jc w:val="center"/>
        <w:rPr>
          <w:rFonts w:asciiTheme="minorHAnsi" w:hAnsiTheme="minorHAnsi"/>
          <w:b/>
          <w:sz w:val="22"/>
          <w:szCs w:val="22"/>
        </w:rPr>
      </w:pPr>
      <w:r w:rsidRPr="00185F88">
        <w:rPr>
          <w:rFonts w:asciiTheme="minorHAnsi" w:hAnsiTheme="minorHAnsi"/>
          <w:b/>
          <w:sz w:val="22"/>
          <w:szCs w:val="22"/>
        </w:rPr>
        <w:t>CLASSE 4</w:t>
      </w:r>
      <w:r w:rsidR="005E7CE1">
        <w:rPr>
          <w:rFonts w:asciiTheme="minorHAnsi" w:hAnsiTheme="minorHAnsi"/>
          <w:b/>
          <w:sz w:val="22"/>
          <w:szCs w:val="22"/>
        </w:rPr>
        <w:t>C</w:t>
      </w:r>
      <w:r w:rsidRPr="00185F88">
        <w:rPr>
          <w:rFonts w:asciiTheme="minorHAnsi" w:hAnsiTheme="minorHAnsi"/>
          <w:b/>
          <w:sz w:val="22"/>
          <w:szCs w:val="22"/>
        </w:rPr>
        <w:t xml:space="preserve"> </w:t>
      </w:r>
      <w:r w:rsidR="005E7CE1">
        <w:rPr>
          <w:rFonts w:asciiTheme="minorHAnsi" w:hAnsiTheme="minorHAnsi"/>
          <w:b/>
          <w:sz w:val="22"/>
          <w:szCs w:val="22"/>
        </w:rPr>
        <w:t>RI</w:t>
      </w:r>
      <w:r w:rsidRPr="00185F88">
        <w:rPr>
          <w:rFonts w:asciiTheme="minorHAnsi" w:hAnsiTheme="minorHAnsi"/>
          <w:b/>
          <w:sz w:val="22"/>
          <w:szCs w:val="22"/>
        </w:rPr>
        <w:t>M</w:t>
      </w:r>
    </w:p>
    <w:p w:rsidR="005D1611" w:rsidRPr="00185F88" w:rsidRDefault="005D1611" w:rsidP="005D1611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</w:p>
    <w:p w:rsidR="005D1611" w:rsidRDefault="005D1611" w:rsidP="005D1611">
      <w:pPr>
        <w:widowControl w:val="0"/>
        <w:autoSpaceDE w:val="0"/>
        <w:autoSpaceDN w:val="0"/>
        <w:adjustRightInd w:val="0"/>
        <w:spacing w:line="239" w:lineRule="auto"/>
        <w:ind w:left="40"/>
        <w:rPr>
          <w:rFonts w:asciiTheme="minorHAnsi" w:hAnsiTheme="minorHAnsi"/>
          <w:b/>
          <w:bCs/>
          <w:sz w:val="22"/>
          <w:szCs w:val="22"/>
        </w:rPr>
      </w:pPr>
      <w:r w:rsidRPr="00185F88">
        <w:rPr>
          <w:rFonts w:asciiTheme="minorHAnsi" w:hAnsiTheme="minorHAnsi"/>
          <w:b/>
          <w:bCs/>
          <w:sz w:val="22"/>
          <w:szCs w:val="22"/>
        </w:rPr>
        <w:t xml:space="preserve">Libri di testo: </w:t>
      </w:r>
    </w:p>
    <w:p w:rsidR="005E7CE1" w:rsidRDefault="005E7CE1" w:rsidP="005E7CE1">
      <w:pPr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2D9A">
        <w:rPr>
          <w:rFonts w:asciiTheme="minorHAnsi" w:hAnsiTheme="minorHAnsi"/>
          <w:sz w:val="22"/>
          <w:szCs w:val="22"/>
        </w:rPr>
        <w:t xml:space="preserve">Parodi  Vallacco, </w:t>
      </w:r>
      <w:r w:rsidRPr="002A6A6C">
        <w:rPr>
          <w:rFonts w:asciiTheme="minorHAnsi" w:hAnsiTheme="minorHAnsi"/>
          <w:i/>
          <w:sz w:val="22"/>
          <w:szCs w:val="22"/>
        </w:rPr>
        <w:t>C’est dans l’air</w:t>
      </w:r>
      <w:r w:rsidRPr="00D72D9A">
        <w:rPr>
          <w:rFonts w:asciiTheme="minorHAnsi" w:hAnsiTheme="minorHAnsi"/>
          <w:sz w:val="22"/>
          <w:szCs w:val="22"/>
        </w:rPr>
        <w:t xml:space="preserve">  vol 2 – Minerva scuola</w:t>
      </w:r>
    </w:p>
    <w:p w:rsidR="005E7CE1" w:rsidRDefault="005E7CE1" w:rsidP="005E7CE1">
      <w:pPr>
        <w:suppressAutoHyphens/>
        <w:spacing w:after="20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 </w:t>
      </w:r>
      <w:r w:rsidRPr="002A6A6C">
        <w:rPr>
          <w:rFonts w:asciiTheme="minorHAnsi" w:hAnsiTheme="minorHAnsi"/>
          <w:sz w:val="22"/>
          <w:szCs w:val="22"/>
        </w:rPr>
        <w:t>Enrico De Gennaro</w:t>
      </w:r>
      <w:r w:rsidRPr="002A6A6C">
        <w:rPr>
          <w:rFonts w:asciiTheme="minorHAnsi" w:hAnsiTheme="minorHAnsi"/>
          <w:i/>
          <w:sz w:val="22"/>
          <w:szCs w:val="22"/>
        </w:rPr>
        <w:t>, La grammaire par étapes nouvelle édition</w:t>
      </w:r>
      <w:r w:rsidRPr="002A6A6C">
        <w:rPr>
          <w:rFonts w:asciiTheme="minorHAnsi" w:hAnsiTheme="minorHAnsi"/>
          <w:sz w:val="22"/>
          <w:szCs w:val="22"/>
        </w:rPr>
        <w:t xml:space="preserve"> – Il Capitello</w:t>
      </w:r>
    </w:p>
    <w:p w:rsidR="005E7CE1" w:rsidRPr="00D72D9A" w:rsidRDefault="005E7CE1" w:rsidP="005E7CE1">
      <w:pPr>
        <w:suppressAutoHyphens/>
        <w:spacing w:after="20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- </w:t>
      </w:r>
      <w:r>
        <w:rPr>
          <w:rFonts w:asciiTheme="minorHAnsi" w:hAnsiTheme="minorHAnsi"/>
          <w:sz w:val="22"/>
          <w:szCs w:val="22"/>
        </w:rPr>
        <w:t xml:space="preserve"> </w:t>
      </w:r>
      <w:r w:rsidRPr="00D72D9A">
        <w:rPr>
          <w:rFonts w:asciiTheme="minorHAnsi" w:hAnsiTheme="minorHAnsi"/>
          <w:sz w:val="22"/>
          <w:szCs w:val="22"/>
        </w:rPr>
        <w:t xml:space="preserve">D. Hautel, </w:t>
      </w:r>
      <w:r w:rsidRPr="002A6A6C">
        <w:rPr>
          <w:rFonts w:asciiTheme="minorHAnsi" w:hAnsiTheme="minorHAnsi"/>
          <w:i/>
          <w:sz w:val="22"/>
          <w:szCs w:val="22"/>
        </w:rPr>
        <w:t>Réussite dans l’e-commerce</w:t>
      </w:r>
      <w:r w:rsidRPr="00D72D9A">
        <w:rPr>
          <w:rFonts w:asciiTheme="minorHAnsi" w:hAnsiTheme="minorHAnsi"/>
          <w:sz w:val="22"/>
          <w:szCs w:val="22"/>
        </w:rPr>
        <w:t>, Bordas ELI</w:t>
      </w:r>
    </w:p>
    <w:p w:rsidR="00552549" w:rsidRPr="005E7CE1" w:rsidRDefault="00552549" w:rsidP="00552549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G</w:t>
      </w:r>
      <w:r w:rsidR="005D1611" w:rsidRPr="005E7CE1">
        <w:rPr>
          <w:rFonts w:asciiTheme="minorHAnsi" w:hAnsiTheme="minorHAnsi"/>
          <w:b/>
          <w:sz w:val="22"/>
          <w:szCs w:val="22"/>
        </w:rPr>
        <w:t>rammaire</w:t>
      </w:r>
      <w:r w:rsidR="005E7CE1" w:rsidRPr="005E7CE1">
        <w:rPr>
          <w:rFonts w:asciiTheme="minorHAnsi" w:hAnsiTheme="minorHAnsi"/>
          <w:b/>
          <w:sz w:val="22"/>
          <w:szCs w:val="22"/>
        </w:rPr>
        <w:t>: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Révision du futur</w:t>
      </w:r>
      <w:r w:rsidRPr="00D72D9A">
        <w:rPr>
          <w:rFonts w:asciiTheme="minorHAnsi" w:hAnsiTheme="minorHAnsi"/>
          <w:sz w:val="22"/>
          <w:szCs w:val="22"/>
        </w:rPr>
        <w:t xml:space="preserve"> et du conditionnel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futur dans le passé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pronoms demonstratifs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pronoms doubles</w:t>
      </w:r>
    </w:p>
    <w:p w:rsidR="00552549" w:rsidRPr="0035598B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  <w:lang w:val="en-US"/>
        </w:rPr>
      </w:pPr>
      <w:r w:rsidRPr="0035598B">
        <w:rPr>
          <w:rFonts w:asciiTheme="minorHAnsi" w:hAnsiTheme="minorHAnsi"/>
          <w:sz w:val="22"/>
          <w:szCs w:val="22"/>
          <w:lang w:val="en-US"/>
        </w:rPr>
        <w:t>Les pronoms personnels + en et y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L’expression de la durée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hypothèses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subjonctif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L’infinitif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 gérondif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Les verbes d’opinion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L’interrogation indirecte</w:t>
      </w:r>
    </w:p>
    <w:p w:rsidR="00552549" w:rsidRPr="00D72D9A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Les pronoms indéfinis quiconque/n’importe qui</w:t>
      </w:r>
    </w:p>
    <w:p w:rsidR="00552549" w:rsidRPr="0035598B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 xml:space="preserve">Les  pronoms relatifs </w:t>
      </w:r>
      <w:r>
        <w:rPr>
          <w:rFonts w:asciiTheme="minorHAnsi" w:hAnsiTheme="minorHAnsi"/>
          <w:sz w:val="22"/>
          <w:szCs w:val="22"/>
        </w:rPr>
        <w:t>composés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concession et l’opposition</w:t>
      </w:r>
    </w:p>
    <w:p w:rsid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D72D9A">
        <w:rPr>
          <w:rFonts w:asciiTheme="minorHAnsi" w:hAnsiTheme="minorHAnsi"/>
          <w:sz w:val="22"/>
          <w:szCs w:val="22"/>
        </w:rPr>
        <w:t>L’expression de la cause</w:t>
      </w:r>
    </w:p>
    <w:p w:rsidR="005E7CE1" w:rsidRPr="00552549" w:rsidRDefault="00552549" w:rsidP="00552549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552549">
        <w:rPr>
          <w:rFonts w:asciiTheme="minorHAnsi" w:hAnsiTheme="minorHAnsi"/>
          <w:sz w:val="22"/>
          <w:szCs w:val="22"/>
        </w:rPr>
        <w:t>L’expression de la consequence</w:t>
      </w:r>
    </w:p>
    <w:p w:rsidR="00552549" w:rsidRDefault="00552549" w:rsidP="005E7CE1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5E7CE1" w:rsidRPr="005E7CE1" w:rsidRDefault="005E7CE1" w:rsidP="005E7CE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5E7CE1">
        <w:rPr>
          <w:rFonts w:asciiTheme="minorHAnsi" w:hAnsiTheme="minorHAnsi"/>
          <w:b/>
          <w:sz w:val="22"/>
          <w:szCs w:val="22"/>
        </w:rPr>
        <w:t>Pratique et théorie de commerce:</w:t>
      </w:r>
    </w:p>
    <w:p w:rsidR="005D1611" w:rsidRDefault="005D1611" w:rsidP="005D1611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Les contacts écrits: l’e-mail, la lettre, le fax, la note (unité 1) </w:t>
      </w:r>
    </w:p>
    <w:p w:rsidR="005D1611" w:rsidRDefault="005D1611" w:rsidP="005D1611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L’offre (unité 2)</w:t>
      </w:r>
    </w:p>
    <w:p w:rsidR="005D1611" w:rsidRPr="005D1611" w:rsidRDefault="005D1611" w:rsidP="005D1611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D1611">
        <w:rPr>
          <w:rFonts w:asciiTheme="minorHAnsi" w:hAnsiTheme="minorHAnsi"/>
          <w:sz w:val="22"/>
          <w:szCs w:val="22"/>
        </w:rPr>
        <w:t>La logistique et la distribution (dossier 4)</w:t>
      </w:r>
    </w:p>
    <w:p w:rsidR="005D1611" w:rsidRDefault="005D1611" w:rsidP="005D1611">
      <w:pPr>
        <w:pStyle w:val="Paragrafoelenco"/>
        <w:numPr>
          <w:ilvl w:val="0"/>
          <w:numId w:val="9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L’ import-export (dossier 5)</w:t>
      </w:r>
    </w:p>
    <w:p w:rsidR="005D1611" w:rsidRDefault="005D1611" w:rsidP="005D1611">
      <w:pPr>
        <w:spacing w:line="276" w:lineRule="auto"/>
        <w:ind w:left="142"/>
        <w:rPr>
          <w:rFonts w:asciiTheme="minorHAnsi" w:hAnsiTheme="minorHAnsi"/>
          <w:sz w:val="22"/>
          <w:szCs w:val="22"/>
        </w:rPr>
      </w:pPr>
    </w:p>
    <w:p w:rsidR="00F72951" w:rsidRPr="00CA54E8" w:rsidRDefault="00F72951" w:rsidP="00F72951">
      <w:pPr>
        <w:rPr>
          <w:b/>
        </w:rPr>
      </w:pPr>
      <w:r w:rsidRPr="00CA54E8">
        <w:rPr>
          <w:rFonts w:asciiTheme="minorHAnsi" w:hAnsiTheme="minorHAnsi"/>
          <w:b/>
          <w:sz w:val="22"/>
          <w:szCs w:val="22"/>
        </w:rPr>
        <w:t>Civilisation, approfondissements et dossiers d’actualité</w:t>
      </w:r>
      <w:r w:rsidRPr="00CA54E8">
        <w:rPr>
          <w:b/>
        </w:rPr>
        <w:t>:</w:t>
      </w:r>
    </w:p>
    <w:p w:rsidR="00F72951" w:rsidRPr="00CA54E8" w:rsidRDefault="00F72951" w:rsidP="00F72951">
      <w:pPr>
        <w:numPr>
          <w:ilvl w:val="0"/>
          <w:numId w:val="9"/>
        </w:numPr>
        <w:suppressAutoHyphens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 w:rsidRPr="00CA54E8">
        <w:rPr>
          <w:rFonts w:asciiTheme="minorHAnsi" w:hAnsiTheme="minorHAnsi"/>
          <w:sz w:val="22"/>
          <w:szCs w:val="22"/>
        </w:rPr>
        <w:t>Dossier “ Le Musée de l’homme”, “</w:t>
      </w:r>
      <w:r>
        <w:rPr>
          <w:rFonts w:asciiTheme="minorHAnsi" w:hAnsiTheme="minorHAnsi"/>
          <w:sz w:val="22"/>
          <w:szCs w:val="22"/>
        </w:rPr>
        <w:t>Londres”, “Wahrol”</w:t>
      </w:r>
      <w:r w:rsidRPr="00CA54E8">
        <w:rPr>
          <w:rFonts w:asciiTheme="minorHAnsi" w:hAnsiTheme="minorHAnsi"/>
          <w:sz w:val="22"/>
          <w:szCs w:val="22"/>
        </w:rPr>
        <w:t xml:space="preserve"> (site www.tv5monde.com)</w:t>
      </w:r>
    </w:p>
    <w:p w:rsidR="00F72951" w:rsidRPr="00CA54E8" w:rsidRDefault="00F72951" w:rsidP="00F72951">
      <w:pPr>
        <w:numPr>
          <w:ilvl w:val="0"/>
          <w:numId w:val="9"/>
        </w:numPr>
        <w:suppressAutoHyphens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  <w:lang w:val="en-US"/>
        </w:rPr>
      </w:pPr>
      <w:r w:rsidRPr="00CA54E8">
        <w:rPr>
          <w:rFonts w:asciiTheme="minorHAnsi" w:hAnsiTheme="minorHAnsi"/>
          <w:sz w:val="22"/>
          <w:szCs w:val="22"/>
          <w:lang w:val="en-US"/>
        </w:rPr>
        <w:t xml:space="preserve">Vidéo sur les attentats à Paris (site </w:t>
      </w:r>
      <w:hyperlink r:id="rId7" w:history="1">
        <w:r w:rsidRPr="00CA54E8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  <w:lang w:val="en-US"/>
          </w:rPr>
          <w:t>www.tv5monde.com</w:t>
        </w:r>
      </w:hyperlink>
      <w:r w:rsidRPr="00CA54E8">
        <w:rPr>
          <w:rFonts w:asciiTheme="minorHAnsi" w:hAnsiTheme="minorHAnsi"/>
          <w:sz w:val="22"/>
          <w:szCs w:val="22"/>
          <w:lang w:val="en-US"/>
        </w:rPr>
        <w:t>)</w:t>
      </w:r>
    </w:p>
    <w:p w:rsidR="00F72951" w:rsidRPr="00CA54E8" w:rsidRDefault="00F72951" w:rsidP="00F72951">
      <w:pPr>
        <w:numPr>
          <w:ilvl w:val="0"/>
          <w:numId w:val="9"/>
        </w:numPr>
        <w:suppressAutoHyphens/>
        <w:spacing w:after="200" w:line="276" w:lineRule="auto"/>
        <w:ind w:left="360"/>
        <w:contextualSpacing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“Strasbourg: le C</w:t>
      </w:r>
      <w:r w:rsidRPr="00CA54E8">
        <w:rPr>
          <w:rFonts w:asciiTheme="minorHAnsi" w:hAnsiTheme="minorHAnsi"/>
          <w:sz w:val="22"/>
          <w:szCs w:val="22"/>
        </w:rPr>
        <w:t xml:space="preserve">onseil </w:t>
      </w:r>
      <w:r>
        <w:rPr>
          <w:rFonts w:asciiTheme="minorHAnsi" w:hAnsiTheme="minorHAnsi"/>
          <w:sz w:val="22"/>
          <w:szCs w:val="22"/>
        </w:rPr>
        <w:t>de l’Europe”</w:t>
      </w:r>
      <w:r w:rsidRPr="00CA54E8">
        <w:rPr>
          <w:rFonts w:asciiTheme="minorHAnsi" w:hAnsiTheme="minorHAnsi"/>
          <w:sz w:val="22"/>
          <w:szCs w:val="22"/>
        </w:rPr>
        <w:t xml:space="preserve"> (site </w:t>
      </w:r>
      <w:hyperlink r:id="rId8" w:history="1">
        <w:r w:rsidRPr="00CA54E8">
          <w:rPr>
            <w:rStyle w:val="Collegamentoipertestuale"/>
            <w:rFonts w:asciiTheme="minorHAnsi" w:hAnsiTheme="minorHAnsi"/>
            <w:color w:val="auto"/>
            <w:sz w:val="22"/>
            <w:szCs w:val="22"/>
            <w:u w:val="none"/>
          </w:rPr>
          <w:t>www.tv5monde.com</w:t>
        </w:r>
      </w:hyperlink>
      <w:r w:rsidRPr="00CA54E8">
        <w:rPr>
          <w:rFonts w:asciiTheme="minorHAnsi" w:hAnsiTheme="minorHAnsi"/>
          <w:sz w:val="22"/>
          <w:szCs w:val="22"/>
        </w:rPr>
        <w:t>)</w:t>
      </w:r>
    </w:p>
    <w:p w:rsidR="00F72951" w:rsidRPr="00CA5AC2" w:rsidRDefault="00F72951" w:rsidP="00F72951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 w:rsidRPr="00CA5AC2">
        <w:rPr>
          <w:rFonts w:asciiTheme="minorHAnsi" w:hAnsiTheme="minorHAnsi"/>
          <w:sz w:val="22"/>
          <w:szCs w:val="22"/>
        </w:rPr>
        <w:t>Le lexique de l’architecture</w:t>
      </w:r>
    </w:p>
    <w:p w:rsidR="00F72951" w:rsidRPr="00CA5AC2" w:rsidRDefault="00F72951" w:rsidP="00F72951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La France </w:t>
      </w:r>
      <w:r w:rsidRPr="00CA5AC2">
        <w:rPr>
          <w:rFonts w:asciiTheme="minorHAnsi" w:hAnsiTheme="minorHAnsi"/>
          <w:sz w:val="22"/>
          <w:szCs w:val="22"/>
        </w:rPr>
        <w:t>touristique</w:t>
      </w:r>
    </w:p>
    <w:p w:rsidR="00F72951" w:rsidRPr="00CA54E8" w:rsidRDefault="00F72951" w:rsidP="00F72951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La France dans le monde: la Francophonie et l’Europe (dossier 5)</w:t>
      </w:r>
    </w:p>
    <w:p w:rsidR="00F72951" w:rsidRDefault="00F72951" w:rsidP="00F72951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F72951" w:rsidRDefault="00F72951" w:rsidP="00F72951">
      <w:pPr>
        <w:spacing w:line="276" w:lineRule="auto"/>
        <w:rPr>
          <w:rFonts w:asciiTheme="minorHAnsi" w:hAnsiTheme="minorHAnsi"/>
          <w:b/>
          <w:sz w:val="22"/>
          <w:szCs w:val="22"/>
        </w:rPr>
      </w:pPr>
      <w:r w:rsidRPr="002A6A6C">
        <w:rPr>
          <w:rFonts w:asciiTheme="minorHAnsi" w:hAnsiTheme="minorHAnsi"/>
          <w:b/>
          <w:sz w:val="22"/>
          <w:szCs w:val="22"/>
        </w:rPr>
        <w:t>Littérature:</w:t>
      </w:r>
    </w:p>
    <w:p w:rsidR="00F72951" w:rsidRPr="00CA54E8" w:rsidRDefault="00F72951" w:rsidP="00F72951">
      <w:pPr>
        <w:pStyle w:val="Paragrafoelenco"/>
        <w:numPr>
          <w:ilvl w:val="0"/>
          <w:numId w:val="9"/>
        </w:numPr>
        <w:spacing w:line="276" w:lineRule="auto"/>
        <w:ind w:left="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Voltaire, vie et œuvres</w:t>
      </w:r>
    </w:p>
    <w:p w:rsidR="00F72951" w:rsidRPr="002A6A6C" w:rsidRDefault="00F72951" w:rsidP="00F7295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left="360"/>
        <w:rPr>
          <w:rFonts w:asciiTheme="minorHAnsi" w:hAnsiTheme="minorHAnsi"/>
          <w:b/>
          <w:bCs/>
          <w:sz w:val="22"/>
          <w:szCs w:val="22"/>
        </w:rPr>
      </w:pPr>
      <w:r w:rsidRPr="002A6A6C">
        <w:rPr>
          <w:rFonts w:asciiTheme="minorHAnsi" w:hAnsiTheme="minorHAnsi"/>
          <w:sz w:val="22"/>
          <w:szCs w:val="22"/>
        </w:rPr>
        <w:t>Stendhal et Le Rouge et le Noir</w:t>
      </w:r>
    </w:p>
    <w:p w:rsidR="00F72951" w:rsidRDefault="00F72951" w:rsidP="00F72951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</w:p>
    <w:p w:rsidR="00F72951" w:rsidRDefault="00F72951" w:rsidP="00F72951">
      <w:pPr>
        <w:widowControl w:val="0"/>
        <w:autoSpaceDE w:val="0"/>
        <w:autoSpaceDN w:val="0"/>
        <w:adjustRightInd w:val="0"/>
        <w:spacing w:line="239" w:lineRule="auto"/>
        <w:rPr>
          <w:rFonts w:asciiTheme="minorHAnsi" w:hAnsiTheme="minorHAnsi"/>
          <w:b/>
          <w:bCs/>
          <w:sz w:val="22"/>
          <w:szCs w:val="22"/>
        </w:rPr>
      </w:pPr>
      <w:r w:rsidRPr="002A6A6C">
        <w:rPr>
          <w:rFonts w:asciiTheme="minorHAnsi" w:hAnsiTheme="minorHAnsi"/>
          <w:b/>
          <w:bCs/>
          <w:sz w:val="22"/>
          <w:szCs w:val="22"/>
          <w:u w:val="single"/>
        </w:rPr>
        <w:t>Lettura estiva obbligatoria</w:t>
      </w:r>
      <w:r>
        <w:rPr>
          <w:rFonts w:asciiTheme="minorHAnsi" w:hAnsiTheme="minorHAnsi"/>
          <w:b/>
          <w:bCs/>
          <w:sz w:val="22"/>
          <w:szCs w:val="22"/>
        </w:rPr>
        <w:t>:</w:t>
      </w:r>
    </w:p>
    <w:p w:rsidR="00F72951" w:rsidRPr="009C7EB2" w:rsidRDefault="00F72951" w:rsidP="00F72951">
      <w:pPr>
        <w:pStyle w:val="Paragrafoelenco"/>
        <w:widowControl w:val="0"/>
        <w:numPr>
          <w:ilvl w:val="0"/>
          <w:numId w:val="9"/>
        </w:numPr>
        <w:autoSpaceDE w:val="0"/>
        <w:autoSpaceDN w:val="0"/>
        <w:adjustRightInd w:val="0"/>
        <w:spacing w:line="239" w:lineRule="auto"/>
        <w:ind w:left="360"/>
        <w:rPr>
          <w:rFonts w:asciiTheme="minorHAnsi" w:hAnsiTheme="minorHAnsi"/>
          <w:bCs/>
          <w:sz w:val="22"/>
          <w:szCs w:val="22"/>
        </w:rPr>
      </w:pPr>
      <w:r w:rsidRPr="009C7EB2">
        <w:rPr>
          <w:rFonts w:asciiTheme="minorHAnsi" w:hAnsiTheme="minorHAnsi"/>
          <w:bCs/>
          <w:sz w:val="22"/>
          <w:szCs w:val="22"/>
        </w:rPr>
        <w:t>Guy de Maupassant, Boule de suif – Hoepli</w:t>
      </w:r>
      <w:r>
        <w:rPr>
          <w:rFonts w:asciiTheme="minorHAnsi" w:hAnsiTheme="minorHAnsi"/>
          <w:bCs/>
          <w:sz w:val="22"/>
          <w:szCs w:val="22"/>
        </w:rPr>
        <w:t xml:space="preserve"> (niveau B2)</w:t>
      </w:r>
    </w:p>
    <w:p w:rsidR="00F72951" w:rsidRPr="009C7EB2" w:rsidRDefault="00F72951" w:rsidP="00F72951">
      <w:pPr>
        <w:pStyle w:val="Paragrafoelenco"/>
        <w:widowControl w:val="0"/>
        <w:autoSpaceDE w:val="0"/>
        <w:autoSpaceDN w:val="0"/>
        <w:adjustRightInd w:val="0"/>
        <w:spacing w:line="239" w:lineRule="auto"/>
        <w:ind w:left="360"/>
        <w:rPr>
          <w:rFonts w:asciiTheme="minorHAnsi" w:hAnsiTheme="minorHAnsi"/>
          <w:bCs/>
          <w:sz w:val="22"/>
          <w:szCs w:val="22"/>
        </w:rPr>
      </w:pPr>
      <w:r w:rsidRPr="009C7EB2">
        <w:rPr>
          <w:rFonts w:asciiTheme="minorHAnsi" w:hAnsiTheme="minorHAnsi"/>
          <w:bCs/>
          <w:sz w:val="22"/>
          <w:szCs w:val="22"/>
        </w:rPr>
        <w:t>ISBN: 9788820373788</w:t>
      </w:r>
    </w:p>
    <w:p w:rsidR="00F72951" w:rsidRDefault="00F72951" w:rsidP="00F72951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F72951" w:rsidRPr="00185F88" w:rsidRDefault="00F72951" w:rsidP="00F72951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5D1611" w:rsidRPr="00185F88" w:rsidRDefault="005D1611" w:rsidP="005D1611">
      <w:pPr>
        <w:widowControl w:val="0"/>
        <w:autoSpaceDE w:val="0"/>
        <w:autoSpaceDN w:val="0"/>
        <w:adjustRightInd w:val="0"/>
        <w:spacing w:line="169" w:lineRule="exact"/>
        <w:rPr>
          <w:rFonts w:asciiTheme="minorHAnsi" w:hAnsiTheme="minorHAnsi"/>
          <w:sz w:val="22"/>
          <w:szCs w:val="22"/>
        </w:rPr>
      </w:pPr>
    </w:p>
    <w:p w:rsidR="005D1611" w:rsidRPr="00185F88" w:rsidRDefault="005D1611" w:rsidP="005D1611">
      <w:pPr>
        <w:pStyle w:val="Testonormale1"/>
        <w:rPr>
          <w:rFonts w:asciiTheme="minorHAnsi" w:hAnsiTheme="minorHAnsi"/>
          <w:sz w:val="22"/>
          <w:szCs w:val="22"/>
        </w:rPr>
      </w:pPr>
      <w:r w:rsidRPr="00185F88">
        <w:rPr>
          <w:rFonts w:asciiTheme="minorHAnsi" w:hAnsiTheme="minorHAnsi"/>
          <w:sz w:val="22"/>
          <w:szCs w:val="22"/>
        </w:rPr>
        <w:t>Gorgonzola,  27/05/2016</w:t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  <w:t>Il docente</w:t>
      </w:r>
    </w:p>
    <w:p w:rsidR="005D1611" w:rsidRPr="00185F88" w:rsidRDefault="005D1611" w:rsidP="005D1611">
      <w:pPr>
        <w:pStyle w:val="Testonormale1"/>
        <w:rPr>
          <w:rFonts w:asciiTheme="minorHAnsi" w:hAnsiTheme="minorHAnsi"/>
          <w:sz w:val="22"/>
          <w:szCs w:val="22"/>
        </w:rPr>
      </w:pPr>
    </w:p>
    <w:p w:rsidR="005D1611" w:rsidRPr="00185F88" w:rsidRDefault="005D1611" w:rsidP="005D1611">
      <w:pPr>
        <w:pStyle w:val="Testonormale1"/>
        <w:rPr>
          <w:rFonts w:asciiTheme="minorHAnsi" w:hAnsiTheme="minorHAnsi" w:cs="Courier New"/>
          <w:sz w:val="22"/>
          <w:szCs w:val="22"/>
        </w:rPr>
      </w:pPr>
      <w:r w:rsidRPr="00185F88">
        <w:rPr>
          <w:rFonts w:asciiTheme="minorHAnsi" w:hAnsiTheme="minorHAnsi"/>
          <w:sz w:val="22"/>
          <w:szCs w:val="22"/>
        </w:rPr>
        <w:t>Gli alunni</w:t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</w:r>
      <w:r w:rsidRPr="00185F88">
        <w:rPr>
          <w:rFonts w:asciiTheme="minorHAnsi" w:hAnsiTheme="minorHAnsi"/>
          <w:sz w:val="22"/>
          <w:szCs w:val="22"/>
        </w:rPr>
        <w:tab/>
        <w:t xml:space="preserve">              Versilia Lazzaro</w:t>
      </w:r>
    </w:p>
    <w:p w:rsidR="005D1611" w:rsidRPr="00185F88" w:rsidRDefault="005D1611" w:rsidP="005D1611">
      <w:pPr>
        <w:rPr>
          <w:rFonts w:asciiTheme="minorHAnsi" w:hAnsiTheme="minorHAnsi"/>
          <w:b/>
          <w:sz w:val="22"/>
          <w:szCs w:val="22"/>
        </w:rPr>
      </w:pPr>
    </w:p>
    <w:p w:rsidR="005D1611" w:rsidRPr="00185F88" w:rsidRDefault="005D1611" w:rsidP="005D1611">
      <w:pPr>
        <w:rPr>
          <w:rFonts w:asciiTheme="minorHAnsi" w:hAnsiTheme="minorHAnsi"/>
          <w:sz w:val="22"/>
          <w:szCs w:val="22"/>
        </w:rPr>
      </w:pPr>
    </w:p>
    <w:p w:rsidR="005E1E9D" w:rsidRPr="005D1611" w:rsidRDefault="005E1E9D" w:rsidP="005D1611"/>
    <w:sectPr w:rsidR="005E1E9D" w:rsidRPr="005D1611" w:rsidSect="005E1E9D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00F5" w:rsidRDefault="00CA00F5" w:rsidP="00676D82">
      <w:r>
        <w:separator/>
      </w:r>
    </w:p>
  </w:endnote>
  <w:endnote w:type="continuationSeparator" w:id="1">
    <w:p w:rsidR="00CA00F5" w:rsidRDefault="00CA00F5" w:rsidP="00676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nt294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enQuanYi Micro Hei">
    <w:altName w:val="MS Mincho"/>
    <w:charset w:val="80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00F5" w:rsidRDefault="00CA00F5" w:rsidP="00676D82">
      <w:r>
        <w:separator/>
      </w:r>
    </w:p>
  </w:footnote>
  <w:footnote w:type="continuationSeparator" w:id="1">
    <w:p w:rsidR="00CA00F5" w:rsidRDefault="00CA00F5" w:rsidP="00676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204"/>
      <w:gridCol w:w="8586"/>
    </w:tblGrid>
    <w:tr w:rsidR="00676D82" w:rsidTr="00603538">
      <w:trPr>
        <w:trHeight w:val="1242"/>
      </w:trPr>
      <w:tc>
        <w:tcPr>
          <w:tcW w:w="120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Default="00676D82" w:rsidP="00603538">
          <w:pPr>
            <w:pStyle w:val="Titolo1"/>
            <w:tabs>
              <w:tab w:val="center" w:pos="532"/>
            </w:tabs>
            <w:spacing w:before="120"/>
            <w:rPr>
              <w:b/>
              <w:sz w:val="29"/>
              <w:szCs w:val="29"/>
            </w:rPr>
          </w:pPr>
          <w:r>
            <w:rPr>
              <w:b/>
            </w:rPr>
            <w:tab/>
          </w:r>
          <w:r>
            <w:rPr>
              <w:b/>
              <w:noProof/>
            </w:rPr>
            <w:drawing>
              <wp:inline distT="0" distB="0" distL="0" distR="0">
                <wp:extent cx="463550" cy="723900"/>
                <wp:effectExtent l="19050" t="0" r="0" b="0"/>
                <wp:docPr id="2" name="Immagine 2" descr="logoargent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argent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3550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58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676D82" w:rsidRPr="00986128" w:rsidRDefault="00676D82" w:rsidP="00603538">
          <w:pPr>
            <w:pStyle w:val="Titolo1"/>
            <w:spacing w:before="120" w:line="360" w:lineRule="auto"/>
            <w:jc w:val="center"/>
            <w:rPr>
              <w:b/>
              <w:i/>
              <w:sz w:val="22"/>
            </w:rPr>
          </w:pPr>
          <w:r>
            <w:rPr>
              <w:b/>
              <w:i/>
              <w:sz w:val="22"/>
              <w:szCs w:val="22"/>
            </w:rPr>
            <w:t>Istituto Tecnico Statale Commerciale Linguistico/Aziendale e per Geometri</w:t>
          </w:r>
        </w:p>
        <w:p w:rsidR="00676D82" w:rsidRDefault="000D109E" w:rsidP="00603538">
          <w:pPr>
            <w:jc w:val="center"/>
          </w:pPr>
          <w:r w:rsidRPr="000D109E">
            <w:pict>
              <v:shapetype id="_x0000_t141" coordsize="21600,21600" o:spt="141" adj="16200" path="m,l10800@1,21600,m0@0l10800,21600,21600@0e">
                <v:formulas>
                  <v:f eqn="val #0"/>
                  <v:f eqn="sum 21600 0 @0"/>
                  <v:f eqn="prod #0 1 2"/>
                  <v:f eqn="sum @2 10800 0"/>
                </v:formulas>
                <v:path textpathok="t" o:connecttype="custom" o:connectlocs="10800,@1;0,@2;10800,21600;21600,@2" o:connectangles="270,180,90,0"/>
                <v:textpath on="t" fitshape="t"/>
                <v:handles>
                  <v:h position="topLeft,#0" yrange="10800,21600"/>
                </v:handles>
                <o:lock v:ext="edit" text="t" shapetype="t"/>
              </v:shapetype>
              <v:shape id="_x0000_i1025" type="#_x0000_t141" style="width:80.9pt;height:26.75pt" adj=",5400" fillcolor="black" stroked="f">
                <v:shadow on="t" color="#b2b2b2" opacity="52429f" offset="3pt"/>
                <v:textpath style="font-family:&quot;Arial Narrow&quot;;v-text-kern:t" trim="t" fitpath="t" string="ArgentiA"/>
              </v:shape>
            </w:pict>
          </w:r>
        </w:p>
        <w:p w:rsidR="00676D82" w:rsidRDefault="00676D82" w:rsidP="00603538">
          <w:pPr>
            <w:jc w:val="center"/>
            <w:rPr>
              <w:i/>
              <w:color w:val="000000"/>
            </w:rPr>
          </w:pPr>
          <w:r>
            <w:rPr>
              <w:i/>
              <w:color w:val="000000"/>
            </w:rPr>
            <w:t>Via Adda, 2 Gorgonzola (MI)</w:t>
          </w:r>
        </w:p>
      </w:tc>
    </w:tr>
  </w:tbl>
  <w:p w:rsidR="00676D82" w:rsidRDefault="00676D8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60D"/>
    <w:multiLevelType w:val="hybridMultilevel"/>
    <w:tmpl w:val="00006B89"/>
    <w:lvl w:ilvl="0" w:tplc="000003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E45"/>
    <w:multiLevelType w:val="hybridMultilevel"/>
    <w:tmpl w:val="0000323B"/>
    <w:lvl w:ilvl="0" w:tplc="00002213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6BFC"/>
    <w:multiLevelType w:val="hybridMultilevel"/>
    <w:tmpl w:val="00007F96"/>
    <w:lvl w:ilvl="0" w:tplc="00007FF5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B106485"/>
    <w:multiLevelType w:val="hybridMultilevel"/>
    <w:tmpl w:val="4F60A5B0"/>
    <w:lvl w:ilvl="0" w:tplc="00007FF5">
      <w:start w:val="1"/>
      <w:numFmt w:val="bullet"/>
      <w:lvlText w:val="•"/>
      <w:lvlJc w:val="left"/>
      <w:pPr>
        <w:ind w:left="7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1C0D4616"/>
    <w:multiLevelType w:val="hybridMultilevel"/>
    <w:tmpl w:val="C0A401D2"/>
    <w:lvl w:ilvl="0" w:tplc="135C154E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291E0D33"/>
    <w:multiLevelType w:val="hybridMultilevel"/>
    <w:tmpl w:val="0B7E42D0"/>
    <w:lvl w:ilvl="0" w:tplc="19EA7618">
      <w:start w:val="1"/>
      <w:numFmt w:val="bullet"/>
      <w:lvlText w:val="-"/>
      <w:lvlJc w:val="left"/>
      <w:pPr>
        <w:ind w:left="4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6">
    <w:nsid w:val="56054452"/>
    <w:multiLevelType w:val="hybridMultilevel"/>
    <w:tmpl w:val="040E0372"/>
    <w:lvl w:ilvl="0" w:tplc="00007FF5">
      <w:start w:val="1"/>
      <w:numFmt w:val="bullet"/>
      <w:lvlText w:val="•"/>
      <w:lvlJc w:val="left"/>
      <w:pPr>
        <w:ind w:left="40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19688F"/>
    <w:multiLevelType w:val="hybridMultilevel"/>
    <w:tmpl w:val="197C3210"/>
    <w:lvl w:ilvl="0" w:tplc="00007FF5">
      <w:start w:val="1"/>
      <w:numFmt w:val="bullet"/>
      <w:lvlText w:val="•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E526B1"/>
    <w:multiLevelType w:val="hybridMultilevel"/>
    <w:tmpl w:val="B560D852"/>
    <w:lvl w:ilvl="0" w:tplc="0410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hyphenationZone w:val="283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F761CE"/>
    <w:rsid w:val="000C5849"/>
    <w:rsid w:val="000D109E"/>
    <w:rsid w:val="000E35CF"/>
    <w:rsid w:val="003F62DC"/>
    <w:rsid w:val="00552549"/>
    <w:rsid w:val="005B4E78"/>
    <w:rsid w:val="005D1611"/>
    <w:rsid w:val="005E1E9D"/>
    <w:rsid w:val="005E7CE1"/>
    <w:rsid w:val="00676D82"/>
    <w:rsid w:val="006A086B"/>
    <w:rsid w:val="00747E93"/>
    <w:rsid w:val="00780A47"/>
    <w:rsid w:val="008349FD"/>
    <w:rsid w:val="00843A9E"/>
    <w:rsid w:val="00961183"/>
    <w:rsid w:val="00961C3B"/>
    <w:rsid w:val="00995BC5"/>
    <w:rsid w:val="009B036B"/>
    <w:rsid w:val="00A626CD"/>
    <w:rsid w:val="00AA1732"/>
    <w:rsid w:val="00C04678"/>
    <w:rsid w:val="00C619A3"/>
    <w:rsid w:val="00CA00F5"/>
    <w:rsid w:val="00DE2072"/>
    <w:rsid w:val="00F60AD8"/>
    <w:rsid w:val="00F72951"/>
    <w:rsid w:val="00F761CE"/>
    <w:rsid w:val="00FA1AC4"/>
    <w:rsid w:val="00FF6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76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76D82"/>
    <w:pPr>
      <w:keepNext/>
      <w:outlineLvl w:val="0"/>
    </w:pPr>
    <w:rPr>
      <w:rFonts w:cs="font294"/>
      <w:sz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676D8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76D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676D8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676D82"/>
    <w:rPr>
      <w:rFonts w:ascii="Times New Roman" w:eastAsia="Times New Roman" w:hAnsi="Times New Roman" w:cs="font294"/>
      <w:sz w:val="32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6D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6D82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676D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676D82"/>
    <w:pPr>
      <w:ind w:left="720"/>
      <w:contextualSpacing/>
    </w:pPr>
  </w:style>
  <w:style w:type="paragraph" w:customStyle="1" w:styleId="Testonormale1">
    <w:name w:val="Testo normale1"/>
    <w:basedOn w:val="Normale"/>
    <w:rsid w:val="00FF677C"/>
    <w:pPr>
      <w:suppressAutoHyphens/>
      <w:spacing w:line="100" w:lineRule="atLeast"/>
    </w:pPr>
    <w:rPr>
      <w:rFonts w:ascii="Consolas" w:eastAsia="WenQuanYi Micro Hei" w:hAnsi="Consolas" w:cs="font294"/>
      <w:kern w:val="1"/>
      <w:sz w:val="21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F7295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v5mond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v5mond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</dc:creator>
  <cp:lastModifiedBy>acer</cp:lastModifiedBy>
  <cp:revision>11</cp:revision>
  <dcterms:created xsi:type="dcterms:W3CDTF">2015-04-20T16:09:00Z</dcterms:created>
  <dcterms:modified xsi:type="dcterms:W3CDTF">2016-05-26T16:19:00Z</dcterms:modified>
</cp:coreProperties>
</file>